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B03" w:rsidRDefault="00B36B03" w:rsidP="00CB7D33">
      <w:pPr>
        <w:spacing w:line="360" w:lineRule="auto"/>
        <w:jc w:val="center"/>
        <w:rPr>
          <w:rFonts w:ascii="Calibri" w:eastAsia="Calibri" w:hAnsi="Calibri" w:cs="B Titr"/>
          <w:noProof w:val="0"/>
          <w:szCs w:val="24"/>
        </w:rPr>
      </w:pPr>
      <w:bookmarkStart w:id="0" w:name="_GoBack"/>
      <w:bookmarkEnd w:id="0"/>
      <w:r>
        <w:rPr>
          <w:rFonts w:ascii="Calibri" w:eastAsia="Calibri" w:hAnsi="Calibri" w:cs="B Titr" w:hint="cs"/>
          <w:noProof w:val="0"/>
          <w:szCs w:val="24"/>
          <w:rtl/>
        </w:rPr>
        <w:t>فرم مشخصات شرکت</w:t>
      </w:r>
      <w:r>
        <w:rPr>
          <w:rFonts w:ascii="Calibri" w:eastAsia="Calibri" w:hAnsi="Calibri" w:cs="B Titr" w:hint="cs"/>
          <w:noProof w:val="0"/>
          <w:szCs w:val="24"/>
          <w:rtl/>
        </w:rPr>
        <w:softHyphen/>
        <w:t xml:space="preserve">های فعال در </w:t>
      </w:r>
      <w:r w:rsidR="00CB7D33">
        <w:rPr>
          <w:rFonts w:ascii="Calibri" w:eastAsia="Calibri" w:hAnsi="Calibri" w:cs="B Titr" w:hint="cs"/>
          <w:noProof w:val="0"/>
          <w:szCs w:val="24"/>
          <w:rtl/>
        </w:rPr>
        <w:t>حوزه هیدروژن</w:t>
      </w:r>
    </w:p>
    <w:tbl>
      <w:tblPr>
        <w:tblpPr w:leftFromText="180" w:rightFromText="180" w:vertAnchor="page" w:horzAnchor="margin" w:tblpY="28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7"/>
        <w:gridCol w:w="1584"/>
        <w:gridCol w:w="1259"/>
      </w:tblGrid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  <w:bookmarkStart w:id="1" w:name="_Hlk98069803"/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نام شرکت</w:t>
            </w: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نام و نام خانوادگی مدیرعامل</w:t>
            </w:r>
          </w:p>
        </w:tc>
      </w:tr>
      <w:tr w:rsidR="00CB7D33" w:rsidTr="00CB7D33">
        <w:trPr>
          <w:trHeight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دفتر مرکزی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آدرس دقیق و شماره تماس</w:t>
            </w: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شماره تلفن و نمابر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  <w:rtl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واحد صنعتی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وبسایت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64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پست الکترونیکی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D33" w:rsidRDefault="00CB7D33" w:rsidP="00CB7D33">
            <w:pPr>
              <w:bidi w:val="0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</w:p>
        </w:tc>
      </w:tr>
      <w:tr w:rsidR="00CB7D33" w:rsidTr="00CB7D33">
        <w:trPr>
          <w:trHeight w:hRule="exact" w:val="973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D33" w:rsidRDefault="00CB7D33" w:rsidP="00CB7D33">
            <w:pPr>
              <w:bidi w:val="0"/>
              <w:spacing w:line="360" w:lineRule="auto"/>
              <w:rPr>
                <w:rFonts w:ascii="Calibri" w:eastAsia="Calibri" w:hAnsi="Calibri" w:cs="B Lotus"/>
                <w:noProof w:val="0"/>
                <w:sz w:val="22"/>
                <w:szCs w:val="24"/>
              </w:rPr>
            </w:pP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نام و نام خانوادگی و شماره تماس </w:t>
            </w:r>
          </w:p>
          <w:p w:rsidR="00CB7D33" w:rsidRDefault="00CB7D33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نماینده شرکت</w:t>
            </w:r>
          </w:p>
        </w:tc>
      </w:tr>
      <w:tr w:rsidR="00CB7D33" w:rsidTr="00CB7D33">
        <w:trPr>
          <w:trHeight w:val="2078"/>
        </w:trPr>
        <w:tc>
          <w:tcPr>
            <w:tcW w:w="3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مطالعات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vertAlign w:val="superscript"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طراحی و نظارت         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rtl/>
                <w:lang w:bidi="fa-IR"/>
              </w:rPr>
            </w:pPr>
            <w:r>
              <w:rPr>
                <w:rFonts w:eastAsia="Calibri" w:cs="Times New Roman"/>
                <w:b/>
                <w:bCs/>
                <w:noProof w:val="0"/>
                <w:sz w:val="22"/>
                <w:szCs w:val="24"/>
              </w:rPr>
              <w:t>EPC</w:t>
            </w:r>
            <w:r>
              <w:rPr>
                <w:rFonts w:ascii="Calibri" w:eastAsia="Calibri" w:hAnsi="Calibri" w:cs="B Lotus"/>
                <w:noProof w:val="0"/>
                <w:sz w:val="28"/>
              </w:rPr>
              <w:t xml:space="preserve"> </w:t>
            </w: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                                                  </w:t>
            </w:r>
          </w:p>
          <w:p w:rsidR="00CB7D33" w:rsidRDefault="00CB7D33" w:rsidP="00CB7D33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8"/>
                <w:rtl/>
                <w:lang w:bidi="fa-IR"/>
              </w:rPr>
            </w:pPr>
            <w:r>
              <w:rPr>
                <w:rFonts w:ascii="Calibri" w:eastAsia="Calibri" w:hAnsi="Calibri" w:cs="B Lotus"/>
                <w:noProof w:val="0"/>
                <w:sz w:val="28"/>
                <w:lang w:bidi="fa-IR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  <w:lang w:bidi="fa-IR"/>
              </w:rPr>
              <w:t xml:space="preserve"> 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بهره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softHyphen/>
              <w:t>برداری و تعمیر و نگهداری</w:t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  <w:lang w:bidi="fa-IR"/>
              </w:rPr>
              <w:t xml:space="preserve"> </w:t>
            </w:r>
          </w:p>
          <w:p w:rsidR="00CB7D33" w:rsidRDefault="00CB7D33" w:rsidP="002F68E7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vertAlign w:val="superscript"/>
                <w:rtl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سازندگان تجهیزات</w:t>
            </w:r>
          </w:p>
          <w:p w:rsidR="00CB7D33" w:rsidRDefault="00CB7D33" w:rsidP="002F68E7">
            <w:pPr>
              <w:spacing w:before="120" w:after="120" w:line="276" w:lineRule="auto"/>
              <w:ind w:left="144" w:right="144"/>
              <w:rPr>
                <w:rFonts w:ascii="Calibri" w:eastAsia="Calibri" w:hAnsi="Calibri" w:cs="B Lotus"/>
                <w:noProof w:val="0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/>
                <w:noProof w:val="0"/>
                <w:sz w:val="28"/>
              </w:rPr>
              <w:sym w:font="Wingdings 2" w:char="F0A3"/>
            </w:r>
            <w:r>
              <w:rPr>
                <w:rFonts w:ascii="Calibri" w:eastAsia="Calibri" w:hAnsi="Calibri" w:cs="B Lotus" w:hint="cs"/>
                <w:noProof w:val="0"/>
                <w:sz w:val="28"/>
                <w:rtl/>
              </w:rPr>
              <w:t xml:space="preserve"> </w:t>
            </w: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>تامین کنندگان تجهیزات</w:t>
            </w:r>
          </w:p>
        </w:tc>
        <w:tc>
          <w:tcPr>
            <w:tcW w:w="1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B7D33" w:rsidRDefault="002F68E7" w:rsidP="00CB7D33">
            <w:pPr>
              <w:bidi w:val="0"/>
              <w:spacing w:line="276" w:lineRule="auto"/>
              <w:jc w:val="center"/>
              <w:rPr>
                <w:rFonts w:ascii="Calibri" w:eastAsia="Calibri" w:hAnsi="Calibri" w:cs="B Lotus"/>
                <w:b/>
                <w:bCs/>
                <w:noProof w:val="0"/>
                <w:sz w:val="22"/>
                <w:szCs w:val="24"/>
                <w:rtl/>
                <w:lang w:bidi="fa-IR"/>
              </w:rPr>
            </w:pPr>
            <w:r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  <w:lang w:bidi="fa-IR"/>
              </w:rPr>
              <w:t>سابقه</w:t>
            </w:r>
            <w:r w:rsidR="00CB7D33">
              <w:rPr>
                <w:rFonts w:ascii="Calibri" w:eastAsia="Calibri" w:hAnsi="Calibri" w:cs="B Lotus" w:hint="cs"/>
                <w:b/>
                <w:bCs/>
                <w:noProof w:val="0"/>
                <w:sz w:val="22"/>
                <w:szCs w:val="24"/>
                <w:rtl/>
              </w:rPr>
              <w:t xml:space="preserve"> فعالیت مرتبط با هیدروژن</w:t>
            </w:r>
          </w:p>
        </w:tc>
      </w:tr>
      <w:bookmarkEnd w:id="1"/>
    </w:tbl>
    <w:p w:rsidR="00CE3F9D" w:rsidRPr="00CB7D33" w:rsidRDefault="00C745E0" w:rsidP="00CB7D33">
      <w:pPr>
        <w:spacing w:line="360" w:lineRule="auto"/>
        <w:jc w:val="center"/>
        <w:rPr>
          <w:rFonts w:ascii="Calibri" w:eastAsia="Calibri" w:hAnsi="Calibri" w:cs="B Titr"/>
          <w:noProof w:val="0"/>
          <w:szCs w:val="24"/>
        </w:rPr>
      </w:pPr>
    </w:p>
    <w:sectPr w:rsidR="00CE3F9D" w:rsidRPr="00CB7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03"/>
    <w:rsid w:val="002F68E7"/>
    <w:rsid w:val="00635DA6"/>
    <w:rsid w:val="00AB0615"/>
    <w:rsid w:val="00B36B03"/>
    <w:rsid w:val="00C745E0"/>
    <w:rsid w:val="00CB7D33"/>
    <w:rsid w:val="00F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0284C-40FB-4765-8ED8-517BACEE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B03"/>
    <w:pPr>
      <w:bidi/>
      <w:spacing w:after="0" w:line="240" w:lineRule="auto"/>
    </w:pPr>
    <w:rPr>
      <w:rFonts w:ascii="Times New Roman" w:eastAsia="Times New Roman" w:hAnsi="Times New Roman" w:cs="Lotus"/>
      <w:noProof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B03"/>
    <w:pPr>
      <w:bidi w:val="0"/>
      <w:spacing w:after="160" w:line="256" w:lineRule="auto"/>
      <w:ind w:left="720"/>
      <w:contextualSpacing/>
    </w:pPr>
    <w:rPr>
      <w:rFonts w:ascii="Calibri" w:eastAsia="Calibri" w:hAnsi="Calibri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Molud Shiva</dc:creator>
  <cp:keywords/>
  <dc:description/>
  <cp:lastModifiedBy>Khadijeh Mohammadi</cp:lastModifiedBy>
  <cp:revision>2</cp:revision>
  <dcterms:created xsi:type="dcterms:W3CDTF">2023-04-09T10:53:00Z</dcterms:created>
  <dcterms:modified xsi:type="dcterms:W3CDTF">2023-04-09T10:53:00Z</dcterms:modified>
</cp:coreProperties>
</file>